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EARNEST,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the EARN Newsletter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Num. 3, October 1992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Published by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EARN Association*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Editor: Hans Deckers*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Special thanks to Daniele Bovio*, Hans-Ulrich Giese*, Turgut Kalfaoglu*,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Greg Lloyd*, Marco Sommani* and Avi Cohen* for their contributions.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Items  which are  followed  by  an asterisk  (*)  are  explained in 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glossary at the end of this newsletter.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Table of Contents: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1. Editor's corner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2. News from the BoD and the EXEC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3. Changes in topology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4. The Completion of EBONE92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5. Statistics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6. Distribution of EARN tools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7. EARNCC - an NJE node for the EARN Office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8. New Nodes and Deleted Nodes in the Network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9. Server World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10. NSC'92 - The Network Services Conference 1992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11. The User Survey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12. Upcoming events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13. EARNEST Glossary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Next issue: December 1992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The deadline to  submit articles for publication is  on 2 December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1992.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Newsletter information: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If you would like to receive the EARN Newsletter automatically, send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command: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SUBSCRIBE EARNEST First_name Last_name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to  listserv@frors12.bitnet. To  consult the  previous issues,  send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command: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GET EARNEST NEWSLTOC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to  listserv@frors12.bitnet.  The  last  issue is  also  available  from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Netserv* in the file EARNEST NEWSLET, send the command: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GET EARNEST NEWSLET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to the  nearest Netserv; a copy  of the last  issue is also kept  in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file EARNEST NEWSLET on listserv@frors12.bitnet.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The EARN Newsletter is available via anonymous FTP* on ftp.unt.edu in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directory /pub/netmonth thanks to Philip Baczewski, NetMonth* Editor.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The following commands will allow  you to access the newsletters via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anonymous FTP: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ftp ftp.unt.edu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&lt;enter the word anonymous for the username&gt;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&lt;enter your network address for the password&gt;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cd pub/netmonth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dir                &lt;to see the list of available files&gt;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get &lt;filename&gt;     &lt;to retrieve a particular file&gt;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This issue of the EARN Newsletter is named earnest.1992oct.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The EARN  Newsletter is included on the CONCISE* service,  thanks to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Juliana Evans, from the CONCISE helpdesk.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If you want to retrieve the newsletters from this service by e-mail,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send the commands: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start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goto /networks/earn/earnest/issue-#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info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in a  piece of mail  to concise@concise.level-7.co.uk, where '#'  is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number of the issue you want.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For interactive access over X.25 networks dial: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IXI network address:  2043 3450 3999 15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Public X.25 address:  2342 3440 0193 15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Using this method, you will find it under NETWORKS (top-level index item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No. 23), then type 493 (for EARN),  495 will lead you to EARNEST and 496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(issue-1) will bring up the document.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New project? New tool? New views  on the network? Express your ideas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in  EARNEST!  Submit  articles  for  publication,  ideas  for  articles,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letters, etc., to Nadine Grange* (grange@frors12.bitnet).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Copyright EARN Association, October 1992.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1. The Editor's corner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-------------------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by Hans Deckers (deck@frors12.bitnet)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Enjoy EARNEST  number 3.  Please continue  to give  us your  comments. I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would also  like to say  again that  we would appreciate  receiving more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contributions from our readers, including 'letters to the editor'.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In the framework  of their collaboration, EARN and RARE*  will from 1993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on, jointly  publish the "RARE/EARN Teletribune".  This publication will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lastRenderedPageBreak/>
        <w:t>consist of three  parts: (1) a section with refereed  papers and letters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to the editor, (2) the RARE update and (3) (last but not least :-) ) our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dear  EARNEST.   EARN  and  RARE   will  retain  editorial   control  or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respectively EARNEST and the RARE Update. Initially the Teletribune will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be distributed via e-mail only.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2. News from the BoD* and the EXEC*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--------------------------------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by Hans Deckers (deck@frors12.bitnet)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A. Highlights from the EARN Executive* meeting of 20 and 21 September in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Montpellier.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- The  agreement  regarding  the  RARE/EARN  Teletribune  negotiated  by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President  and staff  of both  organizations  was approved.  A call  for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candidates  to sit  on  the Editorial  Board  will be  sent  out to 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community soon.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- The  Executive  will  submit  for   BoD  approval  a  document  called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"Operational Procedure  for connection of  an new  country or a  site to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EARN".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- It has no  intention, at this point  in time, to recommend  to issue a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call for tenders for  EARN operations. It will propose to  the BOD a set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of  recommendations  regarding  NJE*   and  NJE  applications  on  other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platforms and about net consulting.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B. The next EARN Board of Directors* Meeting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next BoD meeting  will take place on 5 and 6  November in Pisa. This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meeting is an  election meeting, where a new Executive  will be elected,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including  the  EARN   Officers  (President,  Vice-President,  Secretary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General and Treasurer).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3. Changes in topology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-------------------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by Daniele Bovio (hi@frors12.bitnet)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Only small  changes in  the EARN  international topology  happened There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have been  only minor changes  in the EARN international  topology since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last issue of EARNEST,  but they are particularly important because,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thanks to  these, a full mesh  configuration among the EARN  core sites*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has been finally achieved in September| The last missing link between UK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and CERN (UKACRL to CEARN) came into production with the 9210 version of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BITEARN NODES* file.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With the completion of the  full mesh structure the Regionalization Plan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(also known  as EARN2)  can be  considered completed  and regarded  as a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resounding success. It  has resulted in a major  service improvement for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EARN users.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During October (9211 cycle) another step forward has been made replacing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DEARN-GBGBOX-UKACRL connection with a  direct VMNET link between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two core sites, DEARN-UKACRL.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4. The Completion of EBONE92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-------------------------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by Daniele Bovio (hi@frors12.bitnet)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Another major step  toward the improvement of  the European connectivity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has been made at the end of September.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EBONE92* backbone has reached  completion thanks to the installation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of the 256Kbit  line between ULCC, in London and  CNUSC, in Montpellier.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This line was the only one missing from the planned infrastructure which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interconnects London, Stockholm, Amsterdam, Geneva, and Montpellier with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256/512Kbit lines.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EBONE is now fully operational and offers today, to the partners who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joined  the initiative,  a  full  backup within  Europe  (tests shows  a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converging time of 30 seconds in case  of failure of one of the lines of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ring). Arrangement have also  been made to guarantee backup services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to  the  United   States,  in  case  of  failure  of   one  of  the  two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intercontinental lines connected to the EBONE92.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EARN contributes  to the  EBONE92 both with  financial support  and with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manpower at the management and at the technical level. Frode Greisen* is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 member of the EBONE Management  Committee and recently started to work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part time as  EBONE92 General Manager, and Daniele Bovio  is a member of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EBONE Action Team.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5. Statistics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----------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by Greg Lloyd (glloyd@frors12.bitnet)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End to end traffic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During June and  July of 1992, the figures for  traffic volume (sent and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received) were 369M and 379M  (records). These figures increase over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same months  last year by  53% and  51% respectively. The  modest upward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trend in traffic  figures continues to be  seen with a 2%  growth in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combined June and  July figures over the combined May  and April figures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for 1992.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Link down times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This section reports on the average  link down time found on any network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link   with  EARN   amongst   all  the   International  network   nodes.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International network nodes  within EARN are comprised of  all the nodes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that represent  their member  countries (one per  country). A  subset of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these nodes go to make up the EARN core nodes.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average  link down times  for July,  August and September  1992 were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8.2%, 9.4%  and 5.2% respectively.  These figures show  some fluctuation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that  is mirrored  in  the  statistics presented  in  the 'Link  Queues'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section below. September 1992 proved to  be an extremely good month with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 very low link down time figure.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Note that these figures do not include the statistics for Yugoslavia.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Link queues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This section  reports on the  average file  queues found on  any network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link   with  EARN   amongst   all  the   International  network   nodes.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International network nodes  within EARN are comprised of  all the nodes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that represent  their member  countries (one per  country). A  subset of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these nodes go to make up the EARN core nodes.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average number  of files queued for July, August  and September 1992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were 14.8,  18.7 and 9.1  respectively. These figure correlate  with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link down  time figures as  presented in  the section 'Link  Down Times'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above. September 1992 saw a dramatic drop in queued files.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File round trip times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This section reports on the time a  file takes to cross between two EARN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network nodes  and also between nodes  on the EARN and  BITNET networks.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Files of  two different  sizes are  used to  make this  measurement.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first is 50 records in length and is used as a representative mail file.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second, 1001 records in length  and representative of a medium sized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data file.  Two different figures for  each file size is  reported here: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minimum  times (in seconds) all  files took to complete  their round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trips and the average times (in minutes) that all files took to complete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their round trips.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following  table shows  the figures for  July, August  and September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1992.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50 Record files         1001 Record Files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Minimum    Average        Minimum     Average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July      7.5 secs   7.6 mins       15.5 secs   9.5 mins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August    7.5 secs   8.3 mins       15.0 secs   8.7 mins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September 7.5 secs   5.1 mins       16.0 secs   7.7 mins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As can be noted from the  above figures, the minimum times remain fairly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constant.  These figures  represent  the best  average  times these  two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differently sized  files took to traverse  and return over the  EARN and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BITNET network backbones. There is  some variation between these figures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but they show a basically downward trend.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Interactive message round trip times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This is  a new feature  to EARN network  statistics that is  designed to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measure the round trip times  of sending interactive messages across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network.  This is  important  to the  EARN clientele  in  areas such  as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sending  and  receiving  interactive  message to  various  servers  (for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example, LISTSERV).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For  July, August  and September  1992, the  average time  taken for  an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interactive message  to travel to and  return from any two  nodes on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EARN network were  4.5, 4.5 and 5.0 seconds. These  figures appear to be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fairly stable.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lastRenderedPageBreak/>
        <w:t>6. Distribution of EARN tools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--------------------------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by Greg Lloyd (glloyd@frors12.bitnet)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Over the  past few months, there  have been some requests  for tools and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software  developed  at the  EARN  Office  for  use within  EARN  member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countries and  cooperating networks. This  prompted the question  of how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EARN  should best  deal with  these requests,  what were  its legal  and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ethical obligations  and how  to proceed  in the  spirit of  support and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cooperation.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Following  discussion   amongst  the  members  of   the  EARN  Executive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Committee, the  following policy was  decided upon: selected  EARN tools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will  be  available  for  distribution  to  EARN  member  countries  and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cooperating  networks  either  at  a   fee  or  freely  under  copyright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protection.  In particular,  the HIMON  monitor will  be distributed  at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request at no fee.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More detail will be given in a future issue of EARNEST.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7. EARNCC - an NJE node for the EARN Office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----------------------------------------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by Greg Lloyd (glloyd@frors12.bitnet)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Background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 EARN Office's  electronic documents  are currently  located on 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LISTSERV machine at the node FRORS13 under the EARN-MIN filelist. Due to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impending move of the EARN  Office to new accommodation in Paris and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phasing out of NJE services  at the current host site C.I.R.C.E., it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has  been  necessary  to  look for  alternative  arrangements  for  this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document filelist. It  appeared that the most practical  solution was to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create a  new NJE  node that  could be always  associated with  the EARN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Office and  immune to any changes  occurring at a host  organization. In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this manner, the  document filelist will only have to  be moved once and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subsequently  be independent  of  its actual  location  within the  EARN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network.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solution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After some discussion,  it was decided that this node  would be a second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level VM  machine with  an NJE  node name  of EARNCC  (EARN Coordination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Center). Its  configuration was  finalized as  comprising of  a LISTSERV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machine, a VM MAILER and RSCS machine : the absolute minimum in terms of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providing filelist  services to EARN clientele.  This configuration will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also create the minimum amount of overhead for the hosting site. At this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point, I would like to thank  those organizations that kindly offered to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host this node, in  particular, University College Dublin. Nevertheless,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thanks to the generosity of  the C.I.R.C.E. organization, they agreed to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establish  this node  while they  continue to  provide NJE  services and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until the  node is located  to another,  more central, site.  The EARNCC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node will soon be created and  the documents will then be available from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LISTSERV at EARNCC. The movement of  the EARN documents from LISTSERV at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FRORS13  to the  above node  will be  advertised over  the network.  Any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future  physical  relocation of  these  documents  will subsequently  be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transparent to EARN's  clientele since the node name  will always remain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lastRenderedPageBreak/>
        <w:t>the same.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8. New Nodes and Deleted Nodes in the Network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------------------------------------------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by Hans-Ulrich Giese (u001212@hearn.bitnet)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following  nodes have joined  EARN, Bitnet or the  other cooperating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networks in August, September or October 1992. Note that Paraguay joined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Bitnet in October.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new nodes are listed below by country.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For details  on any node,  you can send  mail to any  Listserv* machine,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eg:   listserv@frmop11.bitnet     with the line:      SHOW NODE nodename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Austria: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ALIJKU12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Belgium: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BANUIA61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Brazil: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BRCETESB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BRPUCRS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Switzerland: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CNEIPH51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Czechoslovakia: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CSPUNI13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Germany: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DHDIBMIP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DMUMPIWH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DMUMPINT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DMUMPIMV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France: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EARNCC   (see 7. in this newsletter)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FRILL50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FRUAGG11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Hungary: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HUBME51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HUKLTE51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Italy: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ICRS4VM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IRMICMAT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IRMRETI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Japan: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JPNSUT32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JPNTGU00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Mexico: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 ACADEM01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UDEMAV01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Paraguay: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UTPVM1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Commonwealth of Independent States: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SUYARS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Turkey: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TRATAUNI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United States: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ALBNERIC                      RIGEL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ASU                           TAHOMA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ESNET                         TCUFVMS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IUAZURE                       UFCC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LBDRSCS                       UFOAK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MSOESA                        UHVMESA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MVSESA                        UICPH1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NIHCOCC                       UICWS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NIHNLM                        VDH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NIHNLM3C                      WCHESTER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NIHOD31E                      WINGRA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OHSTPW                        WISCPS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PSUBEH1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PSUBEH2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PSUEDVAX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PSULEPSJ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PSULEPS5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following nodes  have been removed in August,  September and October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1992 for different reasons, e.g. the  machine doesn't exist any more, or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site  is reachable via a  different address. The new  address or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name of a person you can  contact to obtain further information is given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together with the node name (in alphabetical order, by month).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In August: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AKRON,    University of Akron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Gary Sponseller, SPONSELL@AKRONVM, +1 216 972.6200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Frank Thomas, THOMAS@AKRONVM, +1 216 972.7170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BINGVAXC, State University of New York at Binghamton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Dick McCarthy, SP0003@BINGVMB, +1 607 777.6106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James Blake, AS0JEB@BINGVMA, +1 607 777.6107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BUASTA,   Boston University Astronomy Department VAX A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Mark Hayes, CCMLH@BUACCA, +1 617 353.2780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Leo C. Driscoll, CCLCD@BUACCA, +1 617 353.2780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CTSTATEU, Connecticut State University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Brian E. Wenger, +1 203 827.7211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James Malone, +1 203 827.7211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EALSOL51, Plataforma Solar de Almeria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Manuel Silva, MANOLO@EALES51, +34 51 365189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EMDUAHM1, Universidad Alcala de Henares-Centro de Calculo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Emilio Gutierrez, +34 1 3333333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Julio Mencias, +34 1 3333333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FHCRCVM,  Fred Hutchinson Cancer Research Center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Howard G. Schoch, SCHOCH@FHCRCVAX, +1 206 667.4566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Rick Ramsey, SYS@FHCRCVAX, +1 206 667.4970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HHEOUH54, Open Universiteit Heerlen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Contact: Ed Grouwels, APPEGW@HHEOUH51, +31 45 762512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HUTSUR51, SURFnet Utrecht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Contact: Tom Adriaansen, ADRIAANS@HNYKUN52, +31 80 6.17958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KUIKSC00, KUKISR00, KUKUN00, Kuwait University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LUSUN,    Lakehead University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Darlene Yahn, DLYAHN@LAKEHEAD, +1 807 343.8265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Paul Inkila, OCCPAUL@LUVMS, +1 807 343.8681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RMC,      Royal Military College of Canada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Contact: Wolfgang Fritz, postmaster@rmc.ca, +1 613 541.6439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UMIAMVS,  University of Miami Information Resources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Barry Miller, BARRY@UMIAMI, +1 305 284.3846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Scot Sutton, SCOT@UMIAMIVM, +1 305 284.3931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UORHBV,   University of Rochester Computing Center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Jack Pernice, PERN@UORDB2, +1 716 275.7160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Michael Scott, MJTT@UORVM, +1 716 275.9127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In September: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ALMCSVM1, ALMCSVM2, ALMCSVM6, ALMCSVS5, ALMVMB, ALMVMC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IBM Almaden Research Center Networking Suppor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Walter J. Doherty, DOHERTY@YKTVMV, +1 914 945.2874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Nicholas R. Trio, NRT@YKTVMH3, +1 914 945.1850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BBRBFU01, Brussels Free University, Brussels, Belgium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Contact: Eric Luyten, ELUYTEN@BBRBFU60, +32 2 650.3707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BLIULG13, Universite de Liege, Belgium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Fernand Benedet, ULGEARN@BLIULG11, +32 41 564.901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Jose Pironnet, PIRONNET@BLIULG11, +32 41 564.909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BRUFMGEE, UFMG, LCC, maquina instalada na Escola de Engenharia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Roberto Alves Nogueira, ROBERTO@BRUFMG, +55 031 441.1881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Renato Baumgratz Viotti, VIOTTI@BRUFMG, +55 031 441.1881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BUMETA,   Boston University Metropolitan College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Mark Hayes, CCMLH@BUACCA, +1 617 353.2780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Leo C. Driscoll, CCLCD@BUACCA, +1 617 353.2780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DMSWWU2B, Universitaets-Rechenzentrum Muenster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Dr. K.-B. Mertz, MERTZ@DMSWWU1A, +49 251 83.2681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           Dr. Wilhelm Held, HELD@DMSWWU1A, +49 251 83.3791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Remark: This node is functionally replaced by DMSWWU2E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HNYKUN12, K.U. Nijmegen / Computer Center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Frits de Vries, U001275@HNYKUN11, +31 80 61.7998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Wobke Veenstra, U030102@HNYKUN11, +31 80 61.7949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POLYGRAF, POLYTECH, Polytechnic University Computing Center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David Rubin, +1 718 260.3212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Antonio Monteiro, +1 718 260.3264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PUCE,     UNIVERSIDAD CATOLICA QUITO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Contact: Xavier Baquero, XBAQUERO@ECUAFUN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TAMAIL,   Texas A&amp;M University - Computing Services Center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Butch Kemper, X040BK@TAMVM1, +1 409 845.4215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Richard J. Babowicz, RJB6487@TAMNET, +1 409 845.8446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UCSG,     U CATOLICA GUAYAQUIL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Xavier Salvador, SALVADOR@ECUAFUN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Xavier Baquero, XBAQUERO@ECUAFUN, +1 593.4 200801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UTCHPC,   Univ of Texas System Center for High Performance Computing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Tracy LaQuey Parker, TRACY@THENIC, +1 512 471.2488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William C. Bard, BARD@THENIC, +1 512 471.2444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WUMS, WUMS2, Washington University Medical School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Bill Harvey, HARVEY@WUVMD, +1 314 935.6460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Eric Oberle, C09615EO@WUVMD, +1 314 935.5313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In October: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BUCKNELL, BKNLVMS  Bucknell University Computer Services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Contact: Chris Weber      WEBER@Bucknell.edu, +1 717 524.1801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Mail to any  user ID at either  of these nodes can be  directed over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Internet to  the same  userID@bucknell.edu. Please direct  any questions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you have about this upcoming change to postmaster@bucknell.edu.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BNLVMA, BNLVMXA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Brookhaven National Laboratory Central Scientific Computing Facility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Internet addresses: bnlvma.bnl.gov and bnlvmxa.bnl.gov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Contact: Richard Horwitz, +1 516 282.4134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CGEHCU61, Hopital Cantonal Universitaire de Geneve, Switzerland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R. Merat, MERAT@CGEUGE51, +41 22 705.7578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Mr Morandi, +41 22 22.6266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CORNELLE, CORNELLF Cornell Theory Center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Internet addresses: cornelle.tc.cornell.edu &amp; cornellf.tc.cornell.edu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Mark Bodenstein, MAB@CORNELLC, +1 607 255.8059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Steve Worona, SLW@CORNELLA, +1 607 255.8308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DBNPIB5,  Physikalisches Institut der Universitaet Bonn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Internet address: pib1.physik.uni-bonn.de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Kobe, SYSTEM@pib1.physik.uni-bonn.de, +49 228 73.3222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           Franz Bopp, UZR115@DBNRHRZ2, +49 228 73.3442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DHDIBM1B, IBM ECAN, Heidelberg; Connectivity Experimental Node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Berthold Pasch, PASCH@DHDIBM1, +49 6221 404.242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Jacques Vaessen, VAS@DHDIBM1, +49 6221 404.334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DM0MPB51, MPI Biochemie, Muenchen, Germany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X.400 address: O=BITNET;OU=mpib-martinsried;P=mpg;A=dbp;C=de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H. Hanewinkel, heha@alf.biochem.mpg.de, +49 89 8578.2735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Manfred Reitberger, MAR@DM0MPI11, +49 89 32308.277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FRORL01,  Centre Interuniv. de Calcul de la Region Centre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Contact: N Klein, +33 38.41.71.37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GBGBOX,   Rutherford Appleton Laboratory, Great Britain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Contact: Peter Chiu, PCMC@UKACRL, +44 235 44.5398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IPDUNIV,  Padova University, Computing Center, Italy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Contact: Anita Zorzi, SALAZERO@IPDUNIVX, +39 49 8750477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PRATT,    Pratt Institute Computer Center - VAX/VMS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Contact: Bernie Yap, +1 718 636.3613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PSULEPSI, PSULEPSR Pennsylvania State University Lab for Elementary Particle Sc.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Russell Vaught, RSV@PSUVM, +1 814 863.0421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Robert Fowles, RBF@PSUVM, +1 814 865.4774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QCVAX,    City University of New York CUNY Queens College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Contact: Morris Altman, MORRIS@QCVAXA, +1 718 997.5940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SFBSYS,   University of California San Francisco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Contact: Ed Rovera, EJR9006@UCSFVM, +1 415 476.3119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UGACDC1, UGA205   University of Georgia Athens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Harold Pritchett, HAROLD@UGA, +1 404 542.3135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Rex Walker, RWALKER@UGA, +1 404 542.5359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UTORDAIS, University of Toronto Development &amp; Alumni Info. Service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Contact: Norman Housley, NETADMIN@UTORONTO, +1 416 978.4967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VPIVAX6, VTELLIPS, VTHOBBES, VTNFNITY, VTYR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Virginia Polytechnic Institute and State University - Mathematics Dept.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Contacts: Kenneth Hinson, HINSONKP@VTMATH, +1 703 231.7224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Lawrence N. Sewell, USDLNS@VTVM1, +1 703 231.6923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9. Server World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------------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by Turgut Kalfaoglu (turgut@frors12.bitnet)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As you may remember,  in the last issue I tried to get  your feet wet by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giving you some things to try, like subscribing to lists, and asking for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help.  This month,  I'll try  to answer  the question  "how does  it all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work?"  We'll try  to answer  such questions  as "how  does a  mail that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someone posts finds its way to you, and how does a file you request from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Trickle* get delivered to you.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How Does it All Work, Part 1: Delivery with DIST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When you  post a  message to  a list,  your message  goes to  the list's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"mailbox." At semi-regular  intervals, the server that  handles the list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takes a peek at the list's mailbox, and sees that a message has arrived.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It then loads  your message and the list of  the recipients (the members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of your list), and starts determining the server that is closest to each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of those recipients. The calculation of  the path to these recipients is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based on  the information available  from the large  network description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file,  BITEARN NODES.  The server  bases its  decision on  the available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lines, their  speeds, and other such  parameters. Once this is  done, it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plans a path  for each of these recipients, delivers  some copies of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message to nearby  recipients, and it forwards this  message, along with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instructions, to  another server  down the line.  The second  server may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decide to send copies of the message to several servers.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This  continues  until  all  recipients are  addressed.  This  saves  an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enormous amount of bandwidth on the network, since only a minimum number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of copies are sent, instead of a separate copy for each member.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How Does it All Work, Part 2: File Delivery A La Trickle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You might have already tried sending a /PDGET to a trickle, and received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your file.  What exactly happened to  get that file to  you? The trickle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that processed  your request  first tried  to find the  file in  its own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cache disk, where it keeps the  software it recently got from FTP sites.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Failing to  find your file there,  it checks an ever-changing  file that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contains a list that looks like: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&lt;directory.subdirectory&gt;filename.ext nodename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&lt;directory.subdirectory&gt;filename.ext nodename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(..)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This file  keeps a record  of where some of  the more popular  files are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held. "Nodename" is the node address  of one of the Trickle servers.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server "learns" from others, and  updates this file continuously. If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file your  requested is among this  list, it is directly  requested from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another server,  with a  message that translates  roughly as  "Hey, send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this file  to the user that  requested it." This direct-request  is very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effective, and it cuts down on a lot of inter-Trickle traffic. The other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server can only reply  "OK, Done!", or "I don't have  it". In the latter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case,  a  similar   request  is  sent  to  all   other  Trickle  servers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simultaneously. Since  it is guaranteed that  there is only one  copy of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 file on  all the  Trickle  caches, there  is no  risk of  duplicate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deliveries - unless a  server has been down for too  long to compare its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cached files against other servers.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If no Trickle has  the file you want in its cache, a  request is sent to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an FTP  site, which delivers it  to Trickle. Trickle sends  this file to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you and to anyone else who might  have asked for it, and places the file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in its own cache, just in case someone else asks for the same file.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Statistics On Server Usage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Every  month, I  prepare  statistics  on Trickle  servers  to see  which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country is  the most  active, and  which server has  been used  the most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lastRenderedPageBreak/>
        <w:t>often. The chart  is quite extensive, and here are  some highlights from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September '92 statistics: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* During September, 10 Trickle servers  delivered a total of 4 gigabytes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to users in 37 countries. They  received 1 gigabyte of data (software,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new directories, mail files) in the same period.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* The most active Trickle server was the Austrian server, delivering 27%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of the software, followed closely by the French server at 20%.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entire statistics chart can be obtained by sending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GET REDSTAT 199209        command to Listserv@frors12.bitnet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Server News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* For compatibility  with Revised  Listserv, LISTEARN now  supports IETF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headers. This includes  hosting lists with default setting  of IETF, and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even peering lists  among the two different servers  should provide IETF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headers to those  wishing to have it. For those  not familiar with IETF,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it's an "almost untouched" header. Meaning,  if you send a "SET listname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IETF" to a server, you will receive subsequent postings made to the list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with all  the header lines from  the sender's posting intact.  Note that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this option  may not work with  older servers. In that  case, the server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will grunt: "Invalid Option."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* Trickle  now supports  subscription  to individual  files. You  simply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subscribe to "patterns" like: "&lt;msdos.gif&gt;abc" and the server will order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files matching to your patterns, among the files that are updated in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directories.  In practice, you  will usually receive the  file while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you read  an announcement that the  file is being made  available by its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author! There  are practically no limits  on the patterns you  can have,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and you  can even subscribe to  "everything" in a subdirectory  (by just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specifying an  asterisk instead of  filename). However, beware  that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server's internal quotas  are still active when you  subscribe to files.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Send a /HELP to a Trickle for additional information. I'll see you again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in two months.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10. NSC'92 - The Network Services Conference 1992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---------------------------------------------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by Marco Sommani (sommani@icnucevm.bitnet)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NSC'92 is almost  here and the organization of the  final details is now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in full swing. The final program will be released very soon.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Here is some information on equipment and connectivity at NSC'92: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Hopefully we will have a 2Mbps connection between CNUCE and the Congress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Building.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Delegates will  have access  to about  20 terminals  placed in  the main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hall.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Equipment for demos will be placed  in a conference room, which will not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be used  for our sessions. The  room is located  close to the bar,  in a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place where  participants are supposed  to gather during  intervals.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wall of the  room has a screen.  Seats can be arranged in  the middle of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lastRenderedPageBreak/>
        <w:t>the room if we intend to project demos on the screen. We may also have a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work station connected  to a Barco projector in the  main auditorium, if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we intend to show demos to a wider audience.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All stations and  PCs on the LAN will have  Internet access. If equipped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with the appropriate  software, they will have access to  the CLNS pilot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and to IXI.  Access to IXI will  be via X.25 over 802.2  (ISO 8881).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IWU will be  a DECNIS, that will  be used also for IP  and CLNS routing.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DEC is  also expected to  give us terminals, X-terminals,  PCs, terminal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servers, LAN  concentrators, etc. They  are also  expected to give  us a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machine where we can define userids for those who want to access IXI.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Other sponsorships are expected from Apple,  IBM, NeXT and SUN. NeXT and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SUN are committed to providing at least two workstations each. The exact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number and the configurations are still to be defined. Apple is expected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to  offer a  laser  printer, a  dozen  of Macs  in  various shapes, 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appletalk cable and the gateway between Appletalk and Ethernet.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IBM will give us  a RISC6000. They can also give  us 327x terminals, PCs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with the coaxial cable card and a  3174 to group them together. The 3174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will be connected the IBM mainframe in CNUCE. The plan is to make it via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 pair of 6611s (the new IBM router).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If you intend to organize a demonstration for the NSC'92 conference, you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are  invited to  contact  Marco Sommani  &lt;sommani@icnucevm&gt; for  further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information.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11. The User Survey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---------------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by Avi Cohen (a32@taunivm.bitnet)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In the  previous issue of  EARNEST, we announced  that a user  survey on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network services was being conducted by EARN. The survey was distributed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on July 9, 1992 to members of the EARNINFO group for distribution within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various member countries to the users of multiple networks.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survey consists of questions on communications usage, electronic mail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usage, awareness and  usage of network services, and the  quality of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services provided.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Completed questionnaires were collected centrally  at the EARN Office in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Orsay,  France, and  from  there they  were sent  to  Izmir, Turkey  for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statistical processing. As of the end of August, the number of completed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questionnaires  which  were  returned  to   the  EARN  Office  stood  at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approximately 1500.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The statistical  processing is being  carried out under the  guidance of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Professor Oguz Manas. The results and  conclusions of the survey will be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publicized at the  Network Services Conference (NSC'92)  which will take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place in Pisa, Italy  at the beginning of November 1992  and in the next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issue of EARNEST.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12. Upcoming events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---------------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lastRenderedPageBreak/>
        <w:t>Meetings: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EARN Board of Directors*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. 5-6 November                          Pisa, Italy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RARE Council of Administration*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. 3/4 February 1993                     Luxembourg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. 13/14 May 1993                        Trondheim, Norway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Conferences: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The Network Services Conference 1992 - NSC'92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organised by EARN in cooperation with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EUnet/EurOpen, NORDUnet, RARE and RIPE.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3-5 November 1992                       Pisa, Italy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4th Joint European Networking Conference - JENC93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10-13 May 1993                          Trondheim, Norway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IETF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16-20 November                         Washington DC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29 March - 2 April 1993                Columbus, Ohio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July 1993 (to be confirmed)            Amsterdam, NL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Interop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26-30 October 1992                     San Francisco, United States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8-12 March 1993                        Washington D.C., United States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23-27 August 1993                      San Francisco, United States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25-29 October 1993                     Paris, France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18-22 March 1994                       Washington D.C., United States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12-16 September 1994                   San Francisco, United States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SHARE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28 February-5 March 1993               San Francisco, United States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15-20 August 1993                      Washington D.C., United States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20-25 February 1994                    Anaheim, United States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7-12 August 1994                       Boston, United States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Interim SHARE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8-11 November 1992                     Tampa, United States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23-26 May  1993                        San Antonio, United States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INET'93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18-21 August 1993                      San Francisco, United States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13. EARNEST Glossary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----------------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Here is a brief explanation of the items in this newsletter which are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marked with an asterisk (*):</w:t>
      </w:r>
    </w:p>
    <w:p w:rsidR="000803C5" w:rsidRDefault="000803C5" w:rsidP="000803C5">
      <w:pPr>
        <w:pStyle w:val="HTMLPreformatted"/>
        <w:rPr>
          <w:color w:val="000000"/>
        </w:rPr>
      </w:pP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anonymous FTP - special username (anonymous) that can be used by any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user to access and retrieve files on a FTP site;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e-mail address is usually used as a password.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BITEARN NODES - table of all the nodes and links in the international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NJE network (EARN, Bitnet* and cooperating networks);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       every computer which routes mail in the network must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have a copy; updated at least once a month.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BITNET - "Because It's Time" NETwork; originally, the academic network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in the US based on NJE; this term is popularly used to refer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to the whole international academic NJE network.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Daniele Bovio - works in the EARN Office, France.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Avi Cohen - EARN Vice-President.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CONCISE - COSINE Network's Central Information Service for Europe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Hans Deckers - EARN manager, works in the EARN Office, France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EARN Association - European Academic and Research Network.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EARN Board of Directors - BoD; EARN's legislative body; a representative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from each  EARN member country.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EARN core sites - Main sites in the regions defined in the EARN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regionalization plan (for details send the command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GET BOD7 91     to listserv@earncc.bitnet)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EARN Executive Committee - EXEC; EARN's executive body; 7 members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elected from the EARN BoD;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EBONE - European Backbone Network; operates a European core backbone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between 2 central sites (Amsterdam, Geneva, London, Montpellier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and Stockholm).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Hans-Ulrich Giese - EARN Master Coordinator, works in the University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of Nijmegen, The Netherlands.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Nadine Grange - works in the EARN Office, France.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Frode Greisen - EARN President.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Turgut Kalfaoglu - works in the EARN Office, France.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Listserv - list servers, either "Revised Listserv" by Eric Thomas or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its derived version by EARN Association.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listserv@earncc.bitnet - Listserv address which hosts the filelist of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official EARN documents and minutes.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Greg Lloyd - works in the EARN Office, France.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Netmonth - an independent guide to Bitnet, distributed electronically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Netserv - NETwork SERVer; file server mostly dedicated to the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Network Management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NJE - Network Job Entry; a service developed by IBM for reception and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transmission in a computer network; the basic service provided by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EARN, Bitnet and their cooperating networks.</w:t>
      </w:r>
    </w:p>
    <w:p w:rsidR="000803C5" w:rsidRPr="000803C5" w:rsidRDefault="000803C5" w:rsidP="000803C5">
      <w:pPr>
        <w:pStyle w:val="HTMLPreformatted"/>
        <w:rPr>
          <w:color w:val="000000"/>
          <w:lang w:val="fr-FR"/>
        </w:rPr>
      </w:pPr>
      <w:r w:rsidRPr="000803C5">
        <w:rPr>
          <w:color w:val="000000"/>
          <w:lang w:val="fr-FR"/>
        </w:rPr>
        <w:t>RARE - Reseaux Associes pour la Recherche Europeenne; association of</w:t>
      </w:r>
    </w:p>
    <w:p w:rsidR="000803C5" w:rsidRDefault="000803C5" w:rsidP="000803C5">
      <w:pPr>
        <w:pStyle w:val="HTMLPreformatted"/>
        <w:rPr>
          <w:color w:val="000000"/>
        </w:rPr>
      </w:pPr>
      <w:r w:rsidRPr="000803C5">
        <w:rPr>
          <w:color w:val="000000"/>
          <w:lang w:val="fr-FR"/>
        </w:rPr>
        <w:t xml:space="preserve">       </w:t>
      </w:r>
      <w:r>
        <w:rPr>
          <w:color w:val="000000"/>
        </w:rPr>
        <w:t>European networking organizations.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RARE Council of Administration - CoA; RARE's legislative body.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Marco Sommani - EARN General Secretary; member of the organization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      committee for the NSC'92 Conference in Pisa, Italy.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>Trickle - server that mirrors software archives accessible via FTP and</w:t>
      </w:r>
    </w:p>
    <w:p w:rsidR="000803C5" w:rsidRDefault="000803C5" w:rsidP="000803C5">
      <w:pPr>
        <w:pStyle w:val="HTMLPreformatted"/>
        <w:rPr>
          <w:color w:val="000000"/>
        </w:rPr>
      </w:pPr>
      <w:r>
        <w:rPr>
          <w:color w:val="000000"/>
        </w:rPr>
        <w:t xml:space="preserve">          caches recently requested files for faster delivery.</w:t>
      </w:r>
    </w:p>
    <w:p w:rsidR="00A52F66" w:rsidRPr="000803C5" w:rsidRDefault="00A52F66" w:rsidP="000803C5">
      <w:bookmarkStart w:id="0" w:name="_GoBack"/>
      <w:bookmarkEnd w:id="0"/>
    </w:p>
    <w:sectPr w:rsidR="00A52F66" w:rsidRPr="0008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1E"/>
    <w:rsid w:val="000803C5"/>
    <w:rsid w:val="0027601E"/>
    <w:rsid w:val="00A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14D98-78FA-455A-8A69-19BAC909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6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601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5628</Words>
  <Characters>32082</Characters>
  <Application>Microsoft Office Word</Application>
  <DocSecurity>0</DocSecurity>
  <Lines>267</Lines>
  <Paragraphs>75</Paragraphs>
  <ScaleCrop>false</ScaleCrop>
  <Company/>
  <LinksUpToDate>false</LinksUpToDate>
  <CharactersWithSpaces>37635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Bovio</dc:creator>
  <cp:keywords/>
  <dc:description/>
  <cp:lastModifiedBy>Daniel Bovio</cp:lastModifiedBy>
  <cp:revision>2</cp:revision>
  <dcterms:created xsi:type="dcterms:W3CDTF">2015-02-27T08:29:00Z</dcterms:created>
  <dcterms:modified xsi:type="dcterms:W3CDTF">2015-02-27T08:33:00Z</dcterms:modified>
</cp:coreProperties>
</file>